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410202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23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грудня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216A2B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74169D" w:rsidRDefault="00501ABA" w:rsidP="0074169D">
      <w:pPr>
        <w:jc w:val="center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bookmarkStart w:id="0" w:name="_GoBack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</w:t>
      </w:r>
      <w:r w:rsidR="00D11B5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я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робіт </w:t>
      </w:r>
      <w:r w:rsidR="00410202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відновлення та розвитку роботи Каховського міського відділення ВМ ЛЖВ</w:t>
      </w:r>
      <w:r w:rsid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</w:t>
      </w:r>
      <w:r w:rsidR="00410202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у рамках впровадження в Україні Єдиної консолідованої програми з ВІЛ і туберкульозу на 2015-2017 рр. за підтримки Глобального фонду для боротьби зі </w:t>
      </w:r>
      <w:proofErr w:type="spellStart"/>
      <w:r w:rsidR="00410202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СНІДом</w:t>
      </w:r>
      <w:proofErr w:type="spellEnd"/>
      <w:r w:rsidR="00410202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туберкульозом та малярією</w:t>
      </w:r>
    </w:p>
    <w:bookmarkEnd w:id="0"/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3B41CD" w:rsidRPr="003B41CD">
        <w:rPr>
          <w:rFonts w:ascii="Tahoma" w:hAnsi="Tahoma" w:cs="Tahoma"/>
          <w:sz w:val="21"/>
          <w:szCs w:val="21"/>
          <w:lang w:val="uk-UA"/>
        </w:rPr>
        <w:t xml:space="preserve">з </w:t>
      </w:r>
      <w:r w:rsidR="00410202" w:rsidRPr="00410202">
        <w:rPr>
          <w:rFonts w:ascii="Tahoma" w:hAnsi="Tahoma" w:cs="Tahoma"/>
          <w:sz w:val="21"/>
          <w:szCs w:val="21"/>
          <w:lang w:val="uk-UA"/>
        </w:rPr>
        <w:t>відновлення та розвитку роботи Каховського міського відділення ВМ ЛЖВ</w:t>
      </w:r>
      <w:r w:rsidR="0074169D" w:rsidRPr="0074169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Збирає членів Мережі ЛЖВ у Каховському районі та проводить не менше трьох засідань членів з напрацюванням стратегічних документів щодо відновлення роботи спільноти та роботи відділення Мережі ЛЖВ, обрання керівництва Каховського відділення Мережі ЛЖВ.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Організовує роботу новообраного правління відділення та команди відділення на волонтерських засадах. 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>Проводить робочі зустрічі з командою відділення та новообраним правлінням відділення і розробляє операційний план розвитку відділення на рік (з поквартальними фінансовими, якісними та кількісними результатами діяльності).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Організовує та проводить спільно з новообраним правлінням відділення ряд зустрічей з міським головою, головами Каховських районної державної адміністрації та районної ради, головним лікарем Каховської ЦРЛ, головами Каховських міської та районної координаційних рад з питань ВІЛ та туберкульозу, та іншими представниками влади, що приймають рішення для налагодження співпраці.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Готує тексти договорів та організовує підписання договорів про співпрацю відділення з Каховською міською радою </w:t>
      </w:r>
      <w:proofErr w:type="spellStart"/>
      <w:r w:rsidRPr="00410202">
        <w:rPr>
          <w:rFonts w:ascii="Tahoma" w:hAnsi="Tahoma" w:cs="Tahoma"/>
          <w:sz w:val="21"/>
          <w:szCs w:val="21"/>
        </w:rPr>
        <w:t>та\або</w:t>
      </w:r>
      <w:proofErr w:type="spellEnd"/>
      <w:r w:rsidRPr="00410202">
        <w:rPr>
          <w:rFonts w:ascii="Tahoma" w:hAnsi="Tahoma" w:cs="Tahoma"/>
          <w:sz w:val="21"/>
          <w:szCs w:val="21"/>
        </w:rPr>
        <w:t xml:space="preserve"> виконкомом міської ради, з Каховською районною державною адміністрацією </w:t>
      </w:r>
      <w:proofErr w:type="spellStart"/>
      <w:r w:rsidRPr="00410202">
        <w:rPr>
          <w:rFonts w:ascii="Tahoma" w:hAnsi="Tahoma" w:cs="Tahoma"/>
          <w:sz w:val="21"/>
          <w:szCs w:val="21"/>
        </w:rPr>
        <w:t>та\або</w:t>
      </w:r>
      <w:proofErr w:type="spellEnd"/>
      <w:r w:rsidRPr="00410202">
        <w:rPr>
          <w:rFonts w:ascii="Tahoma" w:hAnsi="Tahoma" w:cs="Tahoma"/>
          <w:sz w:val="21"/>
          <w:szCs w:val="21"/>
        </w:rPr>
        <w:t xml:space="preserve"> районною радою. 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Організовує та проводить зустрічі новообраного правління відділення з не менш ніж п‘ятьма потенційними партнерами відділення, зокрема з іншими НУО, потенційними благодійниками та зі ЗМІ для налагодження продуктивної співпраці. Готує до підписання, організовує підписання правлінням відділення не менше 3-х договорів про співпрацю з прописаними індикаторами та  результатами співпраці.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>Розробляє, узгоджує з правлінням відділення та подає від відділення на конкурси проектів міжнародних/національних донорів не менше п’яти проектних заявок (діяльність, запланована у проектах, не має дублюватися з роботою ХМГО «Асоціація 21 століття»).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>Організовує та проводить спільно з командою відділення не менше трьох масових заходів з теми профілактики ВІЛ, доступу до лікування для ЛЖВ, профілактики стигми ЛЖВ , виступає одним зі спікерів на заходах.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Спільно з командою відділення  презентує роботу та плани роботи Каховського відділення на засіданнях тематичних круглих столів, груп, комітетів за участі зацікавлених сторін, представників влади та громадського сектору.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Проводить та документує зустрічі з потенційними клієнтами відділення (ЛЖВ, представники уразливих до ВІЛ груп, інші потенційні цільові групи) для виявлення потреб і планування послуг.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lastRenderedPageBreak/>
        <w:t xml:space="preserve">Досліджує проблеми з доступом ЛЖВ до лікування у містах Каховка та Нова Каховка (зустрічі з ЛЖВ та працівниками сайтів видачі АРТ) та готує аналітичну записку за результатами дослідження. У разі виявлення проблем з доступом до лікування – проводить </w:t>
      </w:r>
      <w:proofErr w:type="spellStart"/>
      <w:r w:rsidRPr="00410202">
        <w:rPr>
          <w:rFonts w:ascii="Tahoma" w:hAnsi="Tahoma" w:cs="Tahoma"/>
          <w:sz w:val="21"/>
          <w:szCs w:val="21"/>
        </w:rPr>
        <w:t>адвокаційні</w:t>
      </w:r>
      <w:proofErr w:type="spellEnd"/>
      <w:r w:rsidRPr="00410202">
        <w:rPr>
          <w:rFonts w:ascii="Tahoma" w:hAnsi="Tahoma" w:cs="Tahoma"/>
          <w:sz w:val="21"/>
          <w:szCs w:val="21"/>
        </w:rPr>
        <w:t xml:space="preserve"> дії для їх усунення.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 xml:space="preserve">Надає технічну допомогу правлінню та команді Каховського відділення для налагодження  повноцінного функціонування відділення: системи врядування, системи менеджменту організації, в тому числі і проектного, системи надання послуг, системи зовнішніх комунікацій та ін.. </w:t>
      </w:r>
    </w:p>
    <w:p w:rsidR="00410202" w:rsidRPr="00410202" w:rsidRDefault="00410202" w:rsidP="00410202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10202">
        <w:rPr>
          <w:rFonts w:ascii="Tahoma" w:hAnsi="Tahoma" w:cs="Tahoma"/>
          <w:sz w:val="21"/>
          <w:szCs w:val="21"/>
        </w:rPr>
        <w:t>Готує детальний звіт за результатами виконаних робіт (форма звіту надається).</w:t>
      </w:r>
    </w:p>
    <w:p w:rsidR="00216A2B" w:rsidRPr="00410202" w:rsidRDefault="00216A2B" w:rsidP="00410202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Досвід результативної розбудови відділень Мережі ЛЖВ.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 xml:space="preserve">Досвід успішного управління неурядовою організацією. 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 xml:space="preserve">Знання стратегічних цілей та задач Мережі ЛЖВ. 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 xml:space="preserve">Досвід проведення </w:t>
      </w:r>
      <w:proofErr w:type="spellStart"/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адвокаційних</w:t>
      </w:r>
      <w:proofErr w:type="spellEnd"/>
      <w:r w:rsidRPr="00410202">
        <w:rPr>
          <w:rFonts w:ascii="Tahoma" w:eastAsia="Times New Roman" w:hAnsi="Tahoma" w:cs="Tahoma"/>
          <w:sz w:val="21"/>
          <w:szCs w:val="21"/>
          <w:lang w:eastAsia="ru-RU"/>
        </w:rPr>
        <w:t xml:space="preserve"> заходів.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Досвід успішного виконання робіт, що пов‘язані з налагодженням співпраці з владою та НУО, проведення заходів з висвітлення діяльності НУО.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Досвід виявлення потреб та проблем ЛЖВ, представників уразливих до ВІЛ груп.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 xml:space="preserve">Знання законодавства у сфері діяльності благодійних організацій. 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Вільне володіння українською та/або російською мовами.</w:t>
      </w:r>
    </w:p>
    <w:p w:rsidR="00410202" w:rsidRPr="00410202" w:rsidRDefault="00410202" w:rsidP="00410202">
      <w:pPr>
        <w:numPr>
          <w:ilvl w:val="0"/>
          <w:numId w:val="26"/>
        </w:numPr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410202">
        <w:rPr>
          <w:rFonts w:ascii="Tahoma" w:eastAsia="Times New Roman" w:hAnsi="Tahoma" w:cs="Tahoma"/>
          <w:sz w:val="21"/>
          <w:szCs w:val="21"/>
          <w:lang w:eastAsia="ru-RU"/>
        </w:rPr>
        <w:t>Готовність переїхати на постійне місце проживання до м. Каховка.</w:t>
      </w:r>
    </w:p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410202" w:rsidRPr="00410202">
        <w:rPr>
          <w:rFonts w:ascii="Tahoma" w:hAnsi="Tahoma" w:cs="Tahoma"/>
          <w:color w:val="000000"/>
          <w:sz w:val="21"/>
          <w:szCs w:val="21"/>
        </w:rPr>
        <w:t xml:space="preserve">15 </w:t>
      </w:r>
      <w:r w:rsidR="00410202">
        <w:rPr>
          <w:rFonts w:ascii="Tahoma" w:hAnsi="Tahoma" w:cs="Tahoma"/>
          <w:color w:val="000000"/>
          <w:sz w:val="21"/>
          <w:szCs w:val="21"/>
          <w:lang w:val="uk-UA"/>
        </w:rPr>
        <w:t>січня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74169D">
        <w:rPr>
          <w:rFonts w:ascii="Tahoma" w:hAnsi="Tahoma" w:cs="Tahoma"/>
          <w:sz w:val="21"/>
          <w:szCs w:val="21"/>
          <w:lang w:val="uk-UA"/>
        </w:rPr>
        <w:t>1</w:t>
      </w:r>
      <w:r w:rsidR="00410202">
        <w:rPr>
          <w:rFonts w:ascii="Tahoma" w:hAnsi="Tahoma" w:cs="Tahoma"/>
          <w:sz w:val="21"/>
          <w:szCs w:val="21"/>
          <w:lang w:val="uk-UA"/>
        </w:rPr>
        <w:t>5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410202">
        <w:rPr>
          <w:rFonts w:ascii="Tahoma" w:hAnsi="Tahoma" w:cs="Tahoma"/>
          <w:sz w:val="21"/>
          <w:szCs w:val="21"/>
          <w:lang w:val="uk-UA"/>
        </w:rPr>
        <w:t>квітня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410202">
        <w:rPr>
          <w:rFonts w:ascii="Tahoma" w:hAnsi="Tahoma" w:cs="Tahoma"/>
          <w:sz w:val="21"/>
          <w:szCs w:val="21"/>
          <w:lang w:val="uk-UA"/>
        </w:rPr>
        <w:t>6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Р</w:t>
      </w:r>
      <w:r w:rsidRPr="0074169D">
        <w:rPr>
          <w:rFonts w:ascii="Tahoma" w:hAnsi="Tahoma" w:cs="Tahoma"/>
          <w:sz w:val="21"/>
          <w:szCs w:val="21"/>
        </w:rPr>
        <w:t>екомендаційн</w:t>
      </w:r>
      <w:r w:rsidR="003B41CD">
        <w:rPr>
          <w:rFonts w:ascii="Tahoma" w:hAnsi="Tahoma" w:cs="Tahoma"/>
          <w:sz w:val="21"/>
          <w:szCs w:val="21"/>
        </w:rPr>
        <w:t>і листи</w:t>
      </w:r>
      <w:r w:rsidR="003B41CD" w:rsidRPr="003B41CD">
        <w:rPr>
          <w:rFonts w:ascii="Tahoma" w:hAnsi="Tahoma" w:cs="Tahoma"/>
          <w:sz w:val="21"/>
          <w:szCs w:val="21"/>
        </w:rPr>
        <w:t>(не менше двох).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A340A3" w:rsidRPr="00216A2B">
        <w:rPr>
          <w:rFonts w:ascii="Tahoma" w:hAnsi="Tahoma" w:cs="Tahoma"/>
          <w:sz w:val="21"/>
          <w:szCs w:val="21"/>
        </w:rPr>
        <w:t>цію,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410202" w:rsidRDefault="00410202" w:rsidP="00410202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410202" w:rsidRPr="00C64FE4" w:rsidRDefault="00410202" w:rsidP="00410202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3B41CD">
        <w:rPr>
          <w:rFonts w:ascii="Tahoma" w:hAnsi="Tahoma" w:cs="Tahoma"/>
          <w:b/>
          <w:sz w:val="21"/>
          <w:szCs w:val="21"/>
        </w:rPr>
        <w:t xml:space="preserve"> </w:t>
      </w:r>
      <w:r w:rsidR="00410202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відновлення та розвитку роботи Каховського міського відділення ВМ ЛЖВ</w:t>
      </w:r>
      <w:r w:rsidR="003B41CD" w:rsidRPr="003B41CD">
        <w:rPr>
          <w:rFonts w:ascii="Tahoma" w:hAnsi="Tahoma" w:cs="Tahoma"/>
          <w:b/>
          <w:sz w:val="21"/>
          <w:szCs w:val="21"/>
        </w:rPr>
        <w:t>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410202">
        <w:rPr>
          <w:rFonts w:ascii="Tahoma" w:hAnsi="Tahoma" w:cs="Tahoma"/>
          <w:sz w:val="21"/>
          <w:szCs w:val="21"/>
          <w:lang w:val="ru-RU"/>
        </w:rPr>
        <w:t xml:space="preserve">23 </w:t>
      </w:r>
      <w:proofErr w:type="spellStart"/>
      <w:r w:rsidR="00410202">
        <w:rPr>
          <w:rFonts w:ascii="Tahoma" w:hAnsi="Tahoma" w:cs="Tahoma"/>
          <w:sz w:val="21"/>
          <w:szCs w:val="21"/>
          <w:lang w:val="ru-RU"/>
        </w:rPr>
        <w:t>грудня</w:t>
      </w:r>
      <w:proofErr w:type="spellEnd"/>
      <w:r w:rsidR="00410202">
        <w:rPr>
          <w:rFonts w:ascii="Tahoma" w:hAnsi="Tahoma" w:cs="Tahoma"/>
          <w:sz w:val="21"/>
          <w:szCs w:val="21"/>
          <w:lang w:val="ru-RU"/>
        </w:rPr>
        <w:t xml:space="preserve"> 2015 р. по 11 </w:t>
      </w:r>
      <w:proofErr w:type="spellStart"/>
      <w:r w:rsidR="00410202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="00410202">
        <w:rPr>
          <w:rFonts w:ascii="Tahoma" w:hAnsi="Tahoma" w:cs="Tahoma"/>
          <w:sz w:val="21"/>
          <w:szCs w:val="21"/>
          <w:lang w:val="ru-RU"/>
        </w:rPr>
        <w:t xml:space="preserve"> 2</w:t>
      </w:r>
      <w:r w:rsidRPr="00216A2B">
        <w:rPr>
          <w:rFonts w:ascii="Tahoma" w:hAnsi="Tahoma" w:cs="Tahoma"/>
          <w:sz w:val="21"/>
          <w:szCs w:val="21"/>
        </w:rPr>
        <w:t>01</w:t>
      </w:r>
      <w:r w:rsidR="00410202">
        <w:rPr>
          <w:rFonts w:ascii="Tahoma" w:hAnsi="Tahoma" w:cs="Tahoma"/>
          <w:sz w:val="21"/>
          <w:szCs w:val="21"/>
        </w:rPr>
        <w:t>6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</w:t>
      </w:r>
      <w:proofErr w:type="gramStart"/>
      <w:r w:rsidRPr="00216A2B">
        <w:rPr>
          <w:rFonts w:ascii="Tahoma" w:hAnsi="Tahoma" w:cs="Tahoma"/>
          <w:sz w:val="21"/>
          <w:szCs w:val="21"/>
        </w:rPr>
        <w:t>в</w:t>
      </w:r>
      <w:proofErr w:type="gramEnd"/>
      <w:r w:rsidRPr="00216A2B">
        <w:rPr>
          <w:rFonts w:ascii="Tahoma" w:hAnsi="Tahoma" w:cs="Tahoma"/>
          <w:sz w:val="21"/>
          <w:szCs w:val="21"/>
        </w:rPr>
        <w:t xml:space="preserve">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lastRenderedPageBreak/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410202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3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1957A7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28"/>
  </w:num>
  <w:num w:numId="7">
    <w:abstractNumId w:val="23"/>
  </w:num>
  <w:num w:numId="8">
    <w:abstractNumId w:val="7"/>
  </w:num>
  <w:num w:numId="9">
    <w:abstractNumId w:val="0"/>
  </w:num>
  <w:num w:numId="10">
    <w:abstractNumId w:val="19"/>
  </w:num>
  <w:num w:numId="11">
    <w:abstractNumId w:val="6"/>
  </w:num>
  <w:num w:numId="12">
    <w:abstractNumId w:val="12"/>
  </w:num>
  <w:num w:numId="13">
    <w:abstractNumId w:val="31"/>
  </w:num>
  <w:num w:numId="14">
    <w:abstractNumId w:val="17"/>
  </w:num>
  <w:num w:numId="15">
    <w:abstractNumId w:val="8"/>
  </w:num>
  <w:num w:numId="16">
    <w:abstractNumId w:val="3"/>
  </w:num>
  <w:num w:numId="17">
    <w:abstractNumId w:val="20"/>
  </w:num>
  <w:num w:numId="18">
    <w:abstractNumId w:val="27"/>
  </w:num>
  <w:num w:numId="19">
    <w:abstractNumId w:val="16"/>
  </w:num>
  <w:num w:numId="20">
    <w:abstractNumId w:val="11"/>
  </w:num>
  <w:num w:numId="21">
    <w:abstractNumId w:val="24"/>
  </w:num>
  <w:num w:numId="22">
    <w:abstractNumId w:val="26"/>
  </w:num>
  <w:num w:numId="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4"/>
  </w:num>
  <w:num w:numId="26">
    <w:abstractNumId w:val="22"/>
  </w:num>
  <w:num w:numId="27">
    <w:abstractNumId w:val="25"/>
  </w:num>
  <w:num w:numId="28">
    <w:abstractNumId w:val="28"/>
  </w:num>
  <w:num w:numId="29">
    <w:abstractNumId w:val="5"/>
  </w:num>
  <w:num w:numId="30">
    <w:abstractNumId w:val="10"/>
  </w:num>
  <w:num w:numId="31">
    <w:abstractNumId w:val="30"/>
  </w:num>
  <w:num w:numId="32">
    <w:abstractNumId w:val="15"/>
  </w:num>
  <w:num w:numId="33">
    <w:abstractNumId w:val="32"/>
  </w:num>
  <w:num w:numId="34">
    <w:abstractNumId w:val="18"/>
  </w:num>
  <w:num w:numId="35">
    <w:abstractNumId w:val="4"/>
  </w:num>
  <w:num w:numId="36">
    <w:abstractNumId w:val="2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B41CD"/>
    <w:rsid w:val="003C4E4E"/>
    <w:rsid w:val="003D0356"/>
    <w:rsid w:val="003D7B2B"/>
    <w:rsid w:val="00410202"/>
    <w:rsid w:val="00417427"/>
    <w:rsid w:val="00453B29"/>
    <w:rsid w:val="0048740F"/>
    <w:rsid w:val="004B2963"/>
    <w:rsid w:val="00501ABA"/>
    <w:rsid w:val="005037B4"/>
    <w:rsid w:val="0052451A"/>
    <w:rsid w:val="00527200"/>
    <w:rsid w:val="005E5D35"/>
    <w:rsid w:val="005F4367"/>
    <w:rsid w:val="00625410"/>
    <w:rsid w:val="00644B6E"/>
    <w:rsid w:val="00667826"/>
    <w:rsid w:val="006E03BE"/>
    <w:rsid w:val="007035B7"/>
    <w:rsid w:val="0074169D"/>
    <w:rsid w:val="00770E77"/>
    <w:rsid w:val="00775F82"/>
    <w:rsid w:val="007A60B4"/>
    <w:rsid w:val="0080600E"/>
    <w:rsid w:val="008108E9"/>
    <w:rsid w:val="0090028E"/>
    <w:rsid w:val="00935780"/>
    <w:rsid w:val="00941F12"/>
    <w:rsid w:val="009A5CF9"/>
    <w:rsid w:val="00A340A3"/>
    <w:rsid w:val="00B86253"/>
    <w:rsid w:val="00BA4E8B"/>
    <w:rsid w:val="00C10965"/>
    <w:rsid w:val="00C41867"/>
    <w:rsid w:val="00C72C30"/>
    <w:rsid w:val="00CF7539"/>
    <w:rsid w:val="00D02B34"/>
    <w:rsid w:val="00D11B5B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6D73C-9FE7-4159-9BD3-3142F966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4036</Words>
  <Characters>2302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39</cp:revision>
  <cp:lastPrinted>2015-12-14T13:06:00Z</cp:lastPrinted>
  <dcterms:created xsi:type="dcterms:W3CDTF">2013-01-28T09:45:00Z</dcterms:created>
  <dcterms:modified xsi:type="dcterms:W3CDTF">2015-12-14T13:06:00Z</dcterms:modified>
</cp:coreProperties>
</file>